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445" w:rsidRDefault="00041445" w:rsidP="00041445">
      <w:pPr>
        <w:pStyle w:val="Sottotitolo"/>
        <w:rPr>
          <w:rFonts w:ascii="Arial" w:hAnsi="Arial" w:cs="Arial"/>
          <w:i w:val="0"/>
          <w:color w:val="333333"/>
          <w:sz w:val="48"/>
          <w:lang w:val="en-US"/>
        </w:rPr>
      </w:pPr>
      <w:r>
        <w:rPr>
          <w:rFonts w:ascii="Arial" w:hAnsi="Arial" w:cs="Arial"/>
          <w:i w:val="0"/>
          <w:color w:val="333333"/>
          <w:sz w:val="48"/>
          <w:lang w:val="en-US"/>
        </w:rPr>
        <w:t>ISNVD ANNUAL MEETING</w:t>
      </w:r>
    </w:p>
    <w:p w:rsidR="00041445" w:rsidRDefault="00041445" w:rsidP="00041445">
      <w:pPr>
        <w:pStyle w:val="Corpotesto"/>
        <w:jc w:val="center"/>
        <w:rPr>
          <w:rFonts w:ascii="Arial" w:hAnsi="Arial" w:cs="Arial"/>
          <w:color w:val="333333"/>
          <w:sz w:val="28"/>
          <w:lang w:val="en-US"/>
        </w:rPr>
      </w:pPr>
      <w:r>
        <w:rPr>
          <w:rFonts w:ascii="Arial" w:hAnsi="Arial" w:cs="Arial"/>
          <w:color w:val="333333"/>
          <w:sz w:val="28"/>
          <w:lang w:val="en-US"/>
        </w:rPr>
        <w:t>Ferrara, Italy, May 30-31, 2019</w:t>
      </w:r>
    </w:p>
    <w:p w:rsidR="00041445" w:rsidRDefault="00041445" w:rsidP="00041445">
      <w:pPr>
        <w:pStyle w:val="Titolo6"/>
        <w:jc w:val="center"/>
        <w:rPr>
          <w:bCs/>
          <w:sz w:val="36"/>
          <w:szCs w:val="36"/>
          <w:lang w:val="en-US"/>
        </w:rPr>
      </w:pPr>
    </w:p>
    <w:p w:rsidR="00041445" w:rsidRDefault="00041445" w:rsidP="00041445">
      <w:pPr>
        <w:pStyle w:val="Titolo2"/>
        <w:ind w:left="-284" w:right="-594"/>
        <w:rPr>
          <w:lang w:val="en-US"/>
        </w:rPr>
      </w:pPr>
      <w:r>
        <w:rPr>
          <w:sz w:val="32"/>
          <w:szCs w:val="32"/>
          <w:lang w:val="en-US"/>
        </w:rPr>
        <w:t xml:space="preserve">Hotel </w:t>
      </w:r>
      <w:proofErr w:type="spellStart"/>
      <w:r>
        <w:rPr>
          <w:sz w:val="32"/>
          <w:szCs w:val="32"/>
          <w:lang w:val="en-US"/>
        </w:rPr>
        <w:t>Accomodation</w:t>
      </w:r>
      <w:proofErr w:type="spellEnd"/>
      <w:r>
        <w:rPr>
          <w:sz w:val="32"/>
          <w:szCs w:val="32"/>
          <w:lang w:val="en-US"/>
        </w:rPr>
        <w:t xml:space="preserve"> Form</w:t>
      </w:r>
      <w:r>
        <w:rPr>
          <w:lang w:val="en-US"/>
        </w:rPr>
        <w:t xml:space="preserve"> (to be sent back to the </w:t>
      </w:r>
      <w:proofErr w:type="spellStart"/>
      <w:r>
        <w:rPr>
          <w:lang w:val="en-US"/>
        </w:rPr>
        <w:t>Organising</w:t>
      </w:r>
      <w:proofErr w:type="spellEnd"/>
      <w:r>
        <w:rPr>
          <w:lang w:val="en-US"/>
        </w:rPr>
        <w:t xml:space="preserve"> Secretariat)</w:t>
      </w:r>
    </w:p>
    <w:p w:rsidR="00041445" w:rsidRDefault="00041445" w:rsidP="00041445">
      <w:pPr>
        <w:spacing w:line="320" w:lineRule="atLeast"/>
        <w:ind w:left="-284" w:right="-594"/>
        <w:jc w:val="both"/>
        <w:rPr>
          <w:sz w:val="20"/>
          <w:lang w:val="en-GB"/>
        </w:rPr>
      </w:pPr>
    </w:p>
    <w:p w:rsidR="00041445" w:rsidRDefault="00041445" w:rsidP="00041445">
      <w:pPr>
        <w:spacing w:line="320" w:lineRule="atLeast"/>
        <w:ind w:left="-284" w:right="-594"/>
        <w:jc w:val="both"/>
        <w:rPr>
          <w:sz w:val="20"/>
          <w:lang w:val="en-GB"/>
        </w:rPr>
      </w:pPr>
      <w:r>
        <w:rPr>
          <w:sz w:val="20"/>
          <w:lang w:val="en-GB"/>
        </w:rPr>
        <w:t>Surname______________________________________ Name_________________________________________</w:t>
      </w:r>
    </w:p>
    <w:p w:rsidR="00041445" w:rsidRDefault="00041445" w:rsidP="00041445">
      <w:pPr>
        <w:spacing w:line="320" w:lineRule="atLeast"/>
        <w:ind w:left="-284" w:right="-594"/>
        <w:jc w:val="both"/>
        <w:rPr>
          <w:sz w:val="20"/>
          <w:lang w:val="en-GB"/>
        </w:rPr>
      </w:pPr>
      <w:r>
        <w:rPr>
          <w:sz w:val="20"/>
          <w:lang w:val="en-GB"/>
        </w:rPr>
        <w:t>Address _____________________________________________________________________________________</w:t>
      </w:r>
    </w:p>
    <w:p w:rsidR="00041445" w:rsidRDefault="00041445" w:rsidP="00041445">
      <w:pPr>
        <w:spacing w:line="320" w:lineRule="atLeast"/>
        <w:ind w:left="-284" w:right="-594"/>
        <w:jc w:val="both"/>
        <w:rPr>
          <w:sz w:val="20"/>
          <w:lang w:val="en-GB"/>
        </w:rPr>
      </w:pPr>
      <w:r>
        <w:rPr>
          <w:sz w:val="20"/>
          <w:lang w:val="en-GB"/>
        </w:rPr>
        <w:t>Town __________________________________________ Phone_______________________________________</w:t>
      </w:r>
    </w:p>
    <w:p w:rsidR="00041445" w:rsidRDefault="00041445" w:rsidP="00041445">
      <w:pPr>
        <w:pStyle w:val="Titolo2"/>
        <w:ind w:left="-284" w:right="-594"/>
        <w:rPr>
          <w:lang w:val="en-GB"/>
        </w:rPr>
      </w:pPr>
      <w:r>
        <w:rPr>
          <w:lang w:val="en-GB"/>
        </w:rPr>
        <w:t>INVOICING DATA</w:t>
      </w:r>
    </w:p>
    <w:p w:rsidR="00041445" w:rsidRDefault="00041445" w:rsidP="00041445">
      <w:pPr>
        <w:spacing w:line="320" w:lineRule="atLeast"/>
        <w:ind w:left="-284" w:right="-594"/>
        <w:jc w:val="both"/>
        <w:rPr>
          <w:sz w:val="20"/>
          <w:lang w:val="en-GB"/>
        </w:rPr>
      </w:pPr>
      <w:r>
        <w:rPr>
          <w:sz w:val="20"/>
          <w:lang w:val="en-GB"/>
        </w:rPr>
        <w:t>Surname Name / Organization ____________________________________________________________________</w:t>
      </w:r>
    </w:p>
    <w:p w:rsidR="00041445" w:rsidRDefault="00041445" w:rsidP="00041445">
      <w:pPr>
        <w:spacing w:line="320" w:lineRule="atLeast"/>
        <w:ind w:left="-284" w:right="-594"/>
        <w:jc w:val="both"/>
        <w:rPr>
          <w:sz w:val="20"/>
          <w:lang w:val="en-GB"/>
        </w:rPr>
      </w:pPr>
      <w:r>
        <w:rPr>
          <w:sz w:val="20"/>
          <w:lang w:val="en-GB"/>
        </w:rPr>
        <w:t>Address ______________________________________________________________________________________</w:t>
      </w:r>
    </w:p>
    <w:p w:rsidR="00041445" w:rsidRDefault="00041445" w:rsidP="00041445">
      <w:pPr>
        <w:spacing w:line="320" w:lineRule="atLeast"/>
        <w:ind w:left="-284" w:right="-594"/>
        <w:jc w:val="both"/>
        <w:rPr>
          <w:sz w:val="20"/>
          <w:lang w:val="en-GB"/>
        </w:rPr>
      </w:pPr>
      <w:r>
        <w:rPr>
          <w:sz w:val="20"/>
          <w:lang w:val="en-GB"/>
        </w:rPr>
        <w:t xml:space="preserve">Town – Postal Code – </w:t>
      </w:r>
      <w:proofErr w:type="gramStart"/>
      <w:r>
        <w:rPr>
          <w:sz w:val="20"/>
          <w:lang w:val="en-GB"/>
        </w:rPr>
        <w:t>Region  _</w:t>
      </w:r>
      <w:proofErr w:type="gramEnd"/>
      <w:r>
        <w:rPr>
          <w:sz w:val="20"/>
          <w:lang w:val="en-GB"/>
        </w:rPr>
        <w:t>___________________________________________________________________</w:t>
      </w:r>
    </w:p>
    <w:p w:rsidR="00041445" w:rsidRDefault="00041445" w:rsidP="00041445">
      <w:pPr>
        <w:spacing w:line="320" w:lineRule="atLeast"/>
        <w:ind w:left="-284" w:right="-594"/>
        <w:jc w:val="both"/>
        <w:rPr>
          <w:sz w:val="20"/>
          <w:lang w:val="en-GB"/>
        </w:rPr>
      </w:pPr>
      <w:r>
        <w:rPr>
          <w:sz w:val="20"/>
          <w:lang w:val="en-GB"/>
        </w:rPr>
        <w:t xml:space="preserve">CF or VAT </w:t>
      </w:r>
      <w:proofErr w:type="spellStart"/>
      <w:r>
        <w:rPr>
          <w:sz w:val="20"/>
          <w:lang w:val="en-GB"/>
        </w:rPr>
        <w:t>Nr</w:t>
      </w:r>
      <w:proofErr w:type="spellEnd"/>
      <w:r>
        <w:rPr>
          <w:sz w:val="20"/>
          <w:lang w:val="en-GB"/>
        </w:rPr>
        <w:t>. ________________________________________________________________________________</w:t>
      </w:r>
    </w:p>
    <w:p w:rsidR="00041445" w:rsidRDefault="00041445" w:rsidP="00041445">
      <w:pPr>
        <w:spacing w:line="320" w:lineRule="atLeast"/>
        <w:ind w:left="-284" w:right="-594"/>
        <w:jc w:val="both"/>
        <w:rPr>
          <w:b/>
          <w:sz w:val="20"/>
          <w:lang w:val="en-US"/>
        </w:rPr>
      </w:pPr>
    </w:p>
    <w:p w:rsidR="00041445" w:rsidRDefault="00041445" w:rsidP="00041445">
      <w:pPr>
        <w:pStyle w:val="Corpotesto"/>
        <w:ind w:left="-284"/>
        <w:jc w:val="left"/>
        <w:rPr>
          <w:rFonts w:ascii="Times New Roman" w:hAnsi="Times New Roman"/>
          <w:bCs/>
          <w:noProof/>
          <w:sz w:val="24"/>
          <w:szCs w:val="24"/>
          <w:lang w:val="en-US"/>
        </w:rPr>
      </w:pPr>
      <w:r>
        <w:rPr>
          <w:rFonts w:ascii="Times New Roman" w:hAnsi="Times New Roman"/>
          <w:bCs/>
          <w:noProof/>
          <w:sz w:val="24"/>
          <w:szCs w:val="24"/>
          <w:lang w:val="en-US"/>
        </w:rPr>
        <w:t xml:space="preserve">The Organising Secretary has reserved a certain number of rooms at special rates, </w:t>
      </w:r>
    </w:p>
    <w:p w:rsidR="00041445" w:rsidRDefault="00041445" w:rsidP="00041445">
      <w:pPr>
        <w:pStyle w:val="Corpotesto"/>
        <w:ind w:left="-284"/>
        <w:jc w:val="left"/>
        <w:rPr>
          <w:rFonts w:ascii="Times New Roman" w:hAnsi="Times New Roman"/>
          <w:bCs/>
          <w:noProof/>
          <w:sz w:val="24"/>
          <w:szCs w:val="24"/>
          <w:lang w:val="en-US"/>
        </w:rPr>
      </w:pPr>
      <w:r>
        <w:rPr>
          <w:rFonts w:ascii="Times New Roman" w:hAnsi="Times New Roman"/>
          <w:bCs/>
          <w:noProof/>
          <w:sz w:val="24"/>
          <w:szCs w:val="24"/>
          <w:lang w:val="en-US"/>
        </w:rPr>
        <w:t xml:space="preserve">near the event’s location. </w:t>
      </w:r>
    </w:p>
    <w:p w:rsidR="00041445" w:rsidRDefault="00041445" w:rsidP="00041445">
      <w:pPr>
        <w:spacing w:line="320" w:lineRule="atLeast"/>
        <w:ind w:left="-284" w:right="-594"/>
        <w:jc w:val="both"/>
        <w:rPr>
          <w:b/>
          <w:sz w:val="20"/>
          <w:lang w:val="en-US"/>
        </w:rPr>
      </w:pPr>
    </w:p>
    <w:tbl>
      <w:tblPr>
        <w:tblW w:w="9075" w:type="dxa"/>
        <w:tblInd w:w="-276"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firstRow="1" w:lastRow="0" w:firstColumn="1" w:lastColumn="0" w:noHBand="0" w:noVBand="1"/>
      </w:tblPr>
      <w:tblGrid>
        <w:gridCol w:w="138"/>
        <w:gridCol w:w="3337"/>
        <w:gridCol w:w="1115"/>
        <w:gridCol w:w="1385"/>
        <w:gridCol w:w="1791"/>
        <w:gridCol w:w="1309"/>
      </w:tblGrid>
      <w:tr w:rsidR="00041445" w:rsidTr="00041445">
        <w:trPr>
          <w:tblHeader/>
        </w:trPr>
        <w:tc>
          <w:tcPr>
            <w:tcW w:w="138" w:type="dxa"/>
            <w:tcBorders>
              <w:top w:val="outset" w:sz="6" w:space="0" w:color="auto"/>
              <w:left w:val="outset" w:sz="6" w:space="0" w:color="auto"/>
              <w:bottom w:val="outset" w:sz="6" w:space="0" w:color="auto"/>
              <w:right w:val="outset" w:sz="6" w:space="0" w:color="auto"/>
            </w:tcBorders>
            <w:shd w:val="clear" w:color="auto" w:fill="005091"/>
          </w:tcPr>
          <w:p w:rsidR="00041445" w:rsidRDefault="00041445">
            <w:pPr>
              <w:rPr>
                <w:rStyle w:val="Enfasigrassetto"/>
                <w:color w:val="FFFFFF"/>
              </w:rPr>
            </w:pPr>
          </w:p>
        </w:tc>
        <w:tc>
          <w:tcPr>
            <w:tcW w:w="3337" w:type="dxa"/>
            <w:tcBorders>
              <w:top w:val="outset" w:sz="6" w:space="0" w:color="auto"/>
              <w:left w:val="outset" w:sz="6" w:space="0" w:color="auto"/>
              <w:bottom w:val="outset" w:sz="6" w:space="0" w:color="auto"/>
              <w:right w:val="outset" w:sz="6" w:space="0" w:color="auto"/>
            </w:tcBorders>
            <w:shd w:val="clear" w:color="auto" w:fill="005091"/>
            <w:vAlign w:val="center"/>
            <w:hideMark/>
          </w:tcPr>
          <w:p w:rsidR="00041445" w:rsidRDefault="00041445">
            <w:r>
              <w:rPr>
                <w:rStyle w:val="Enfasigrassetto"/>
                <w:color w:val="FFFFFF"/>
                <w:lang w:val="en-US"/>
              </w:rPr>
              <w:t> </w:t>
            </w:r>
          </w:p>
        </w:tc>
        <w:tc>
          <w:tcPr>
            <w:tcW w:w="1115" w:type="dxa"/>
            <w:tcBorders>
              <w:top w:val="outset" w:sz="6" w:space="0" w:color="auto"/>
              <w:left w:val="outset" w:sz="6" w:space="0" w:color="auto"/>
              <w:bottom w:val="outset" w:sz="6" w:space="0" w:color="auto"/>
              <w:right w:val="outset" w:sz="6" w:space="0" w:color="auto"/>
            </w:tcBorders>
            <w:shd w:val="clear" w:color="auto" w:fill="005091"/>
            <w:hideMark/>
          </w:tcPr>
          <w:p w:rsidR="00041445" w:rsidRDefault="00041445">
            <w:pPr>
              <w:jc w:val="center"/>
              <w:rPr>
                <w:rStyle w:val="Enfasigrassetto"/>
                <w:color w:val="FFFFFF"/>
              </w:rPr>
            </w:pPr>
            <w:r>
              <w:rPr>
                <w:rStyle w:val="Enfasigrassetto"/>
                <w:color w:val="FFFFFF"/>
              </w:rPr>
              <w:t>Single Room</w:t>
            </w:r>
          </w:p>
        </w:tc>
        <w:tc>
          <w:tcPr>
            <w:tcW w:w="1385" w:type="dxa"/>
            <w:tcBorders>
              <w:top w:val="outset" w:sz="6" w:space="0" w:color="auto"/>
              <w:left w:val="outset" w:sz="6" w:space="0" w:color="auto"/>
              <w:bottom w:val="outset" w:sz="6" w:space="0" w:color="auto"/>
              <w:right w:val="outset" w:sz="6" w:space="0" w:color="auto"/>
            </w:tcBorders>
            <w:shd w:val="clear" w:color="auto" w:fill="005091"/>
            <w:vAlign w:val="center"/>
            <w:hideMark/>
          </w:tcPr>
          <w:p w:rsidR="00041445" w:rsidRDefault="00041445">
            <w:pPr>
              <w:jc w:val="center"/>
              <w:rPr>
                <w:rStyle w:val="Enfasigrassetto"/>
                <w:color w:val="FFFFFF"/>
              </w:rPr>
            </w:pPr>
            <w:r>
              <w:rPr>
                <w:rStyle w:val="Enfasigrassetto"/>
                <w:color w:val="FFFFFF"/>
              </w:rPr>
              <w:t xml:space="preserve">Double room </w:t>
            </w:r>
          </w:p>
          <w:p w:rsidR="00041445" w:rsidRDefault="00041445">
            <w:pPr>
              <w:jc w:val="center"/>
            </w:pPr>
            <w:r>
              <w:rPr>
                <w:rStyle w:val="Enfasigrassetto"/>
                <w:color w:val="FFFFFF"/>
              </w:rPr>
              <w:t>single use</w:t>
            </w:r>
          </w:p>
        </w:tc>
        <w:tc>
          <w:tcPr>
            <w:tcW w:w="1791" w:type="dxa"/>
            <w:tcBorders>
              <w:top w:val="outset" w:sz="6" w:space="0" w:color="auto"/>
              <w:left w:val="outset" w:sz="6" w:space="0" w:color="auto"/>
              <w:bottom w:val="outset" w:sz="6" w:space="0" w:color="auto"/>
              <w:right w:val="outset" w:sz="6" w:space="0" w:color="auto"/>
            </w:tcBorders>
            <w:shd w:val="clear" w:color="auto" w:fill="005091"/>
            <w:vAlign w:val="center"/>
            <w:hideMark/>
          </w:tcPr>
          <w:p w:rsidR="00041445" w:rsidRDefault="00041445">
            <w:pPr>
              <w:jc w:val="center"/>
            </w:pPr>
            <w:r>
              <w:rPr>
                <w:rStyle w:val="Enfasigrassetto"/>
                <w:color w:val="FFFFFF"/>
              </w:rPr>
              <w:t>Twins/double room</w:t>
            </w:r>
          </w:p>
        </w:tc>
        <w:tc>
          <w:tcPr>
            <w:tcW w:w="1309" w:type="dxa"/>
            <w:tcBorders>
              <w:top w:val="outset" w:sz="6" w:space="0" w:color="auto"/>
              <w:left w:val="outset" w:sz="6" w:space="0" w:color="auto"/>
              <w:bottom w:val="outset" w:sz="6" w:space="0" w:color="auto"/>
              <w:right w:val="outset" w:sz="6" w:space="0" w:color="auto"/>
            </w:tcBorders>
            <w:shd w:val="clear" w:color="auto" w:fill="005091"/>
            <w:hideMark/>
          </w:tcPr>
          <w:p w:rsidR="00041445" w:rsidRDefault="00041445">
            <w:pPr>
              <w:jc w:val="center"/>
              <w:rPr>
                <w:rStyle w:val="Enfasigrassetto"/>
                <w:color w:val="FFFFFF"/>
              </w:rPr>
            </w:pPr>
            <w:proofErr w:type="spellStart"/>
            <w:r>
              <w:rPr>
                <w:rStyle w:val="Enfasigrassetto"/>
                <w:color w:val="FFFFFF"/>
              </w:rPr>
              <w:t>Tourist</w:t>
            </w:r>
            <w:proofErr w:type="spellEnd"/>
            <w:r>
              <w:rPr>
                <w:rStyle w:val="Enfasigrassetto"/>
                <w:color w:val="FFFFFF"/>
              </w:rPr>
              <w:t xml:space="preserve"> </w:t>
            </w:r>
            <w:proofErr w:type="spellStart"/>
            <w:r>
              <w:rPr>
                <w:rStyle w:val="Enfasigrassetto"/>
                <w:color w:val="FFFFFF"/>
              </w:rPr>
              <w:t>tax</w:t>
            </w:r>
            <w:proofErr w:type="spellEnd"/>
            <w:r>
              <w:rPr>
                <w:rStyle w:val="Enfasigrassetto"/>
                <w:color w:val="FFFFFF"/>
              </w:rPr>
              <w:t xml:space="preserve"> (</w:t>
            </w:r>
            <w:proofErr w:type="spellStart"/>
            <w:r>
              <w:rPr>
                <w:rStyle w:val="Enfasigrassetto"/>
                <w:color w:val="FFFFFF"/>
              </w:rPr>
              <w:t>person</w:t>
            </w:r>
            <w:proofErr w:type="spellEnd"/>
            <w:r>
              <w:rPr>
                <w:rStyle w:val="Enfasigrassetto"/>
                <w:color w:val="FFFFFF"/>
              </w:rPr>
              <w:t>/</w:t>
            </w:r>
            <w:proofErr w:type="spellStart"/>
            <w:r>
              <w:rPr>
                <w:rStyle w:val="Enfasigrassetto"/>
                <w:color w:val="FFFFFF"/>
              </w:rPr>
              <w:t>day</w:t>
            </w:r>
            <w:proofErr w:type="spellEnd"/>
            <w:r>
              <w:rPr>
                <w:rStyle w:val="Enfasigrassetto"/>
                <w:color w:val="FFFFFF"/>
              </w:rPr>
              <w:t>)</w:t>
            </w:r>
          </w:p>
        </w:tc>
      </w:tr>
      <w:tr w:rsidR="00041445" w:rsidTr="00041445">
        <w:tc>
          <w:tcPr>
            <w:tcW w:w="138" w:type="dxa"/>
            <w:tcBorders>
              <w:top w:val="outset" w:sz="6" w:space="0" w:color="auto"/>
              <w:left w:val="outset" w:sz="6" w:space="0" w:color="auto"/>
              <w:bottom w:val="outset" w:sz="6" w:space="0" w:color="auto"/>
              <w:right w:val="outset" w:sz="6" w:space="0" w:color="auto"/>
            </w:tcBorders>
          </w:tcPr>
          <w:p w:rsidR="00041445" w:rsidRDefault="00041445"/>
        </w:tc>
        <w:tc>
          <w:tcPr>
            <w:tcW w:w="3337" w:type="dxa"/>
            <w:tcBorders>
              <w:top w:val="outset" w:sz="6" w:space="0" w:color="auto"/>
              <w:left w:val="outset" w:sz="6" w:space="0" w:color="auto"/>
              <w:bottom w:val="outset" w:sz="6" w:space="0" w:color="auto"/>
              <w:right w:val="outset" w:sz="6" w:space="0" w:color="auto"/>
            </w:tcBorders>
            <w:vAlign w:val="center"/>
            <w:hideMark/>
          </w:tcPr>
          <w:p w:rsidR="00041445" w:rsidRDefault="00041445">
            <w:r>
              <w:t>Hotel ****</w:t>
            </w:r>
          </w:p>
        </w:tc>
        <w:tc>
          <w:tcPr>
            <w:tcW w:w="1115" w:type="dxa"/>
            <w:tcBorders>
              <w:top w:val="outset" w:sz="6" w:space="0" w:color="auto"/>
              <w:left w:val="outset" w:sz="6" w:space="0" w:color="auto"/>
              <w:bottom w:val="outset" w:sz="6" w:space="0" w:color="auto"/>
              <w:right w:val="outset" w:sz="6" w:space="0" w:color="auto"/>
            </w:tcBorders>
          </w:tcPr>
          <w:p w:rsidR="00041445" w:rsidRDefault="00041445">
            <w:pPr>
              <w:jc w:val="center"/>
            </w:pPr>
          </w:p>
        </w:tc>
        <w:tc>
          <w:tcPr>
            <w:tcW w:w="1385" w:type="dxa"/>
            <w:tcBorders>
              <w:top w:val="outset" w:sz="6" w:space="0" w:color="auto"/>
              <w:left w:val="outset" w:sz="6" w:space="0" w:color="auto"/>
              <w:bottom w:val="outset" w:sz="6" w:space="0" w:color="auto"/>
              <w:right w:val="outset" w:sz="6" w:space="0" w:color="auto"/>
            </w:tcBorders>
            <w:vAlign w:val="center"/>
            <w:hideMark/>
          </w:tcPr>
          <w:p w:rsidR="00041445" w:rsidRDefault="00041445">
            <w:pPr>
              <w:jc w:val="center"/>
            </w:pPr>
            <w:r>
              <w:t>€ 125,00</w:t>
            </w:r>
          </w:p>
        </w:tc>
        <w:tc>
          <w:tcPr>
            <w:tcW w:w="1791" w:type="dxa"/>
            <w:tcBorders>
              <w:top w:val="outset" w:sz="6" w:space="0" w:color="auto"/>
              <w:left w:val="outset" w:sz="6" w:space="0" w:color="auto"/>
              <w:bottom w:val="outset" w:sz="6" w:space="0" w:color="auto"/>
              <w:right w:val="outset" w:sz="6" w:space="0" w:color="auto"/>
            </w:tcBorders>
            <w:vAlign w:val="center"/>
            <w:hideMark/>
          </w:tcPr>
          <w:p w:rsidR="00041445" w:rsidRDefault="00041445">
            <w:pPr>
              <w:jc w:val="center"/>
            </w:pPr>
            <w:r>
              <w:t>€  145,00</w:t>
            </w:r>
          </w:p>
        </w:tc>
        <w:tc>
          <w:tcPr>
            <w:tcW w:w="1309" w:type="dxa"/>
            <w:tcBorders>
              <w:top w:val="outset" w:sz="6" w:space="0" w:color="auto"/>
              <w:left w:val="outset" w:sz="6" w:space="0" w:color="auto"/>
              <w:bottom w:val="outset" w:sz="6" w:space="0" w:color="auto"/>
              <w:right w:val="outset" w:sz="6" w:space="0" w:color="auto"/>
            </w:tcBorders>
            <w:hideMark/>
          </w:tcPr>
          <w:p w:rsidR="00041445" w:rsidRDefault="00041445" w:rsidP="00041445">
            <w:pPr>
              <w:jc w:val="center"/>
            </w:pPr>
            <w:r>
              <w:t>€ 2,50</w:t>
            </w:r>
          </w:p>
        </w:tc>
      </w:tr>
      <w:tr w:rsidR="00041445" w:rsidTr="00041445">
        <w:tc>
          <w:tcPr>
            <w:tcW w:w="138" w:type="dxa"/>
            <w:tcBorders>
              <w:top w:val="outset" w:sz="6" w:space="0" w:color="auto"/>
              <w:left w:val="outset" w:sz="6" w:space="0" w:color="auto"/>
              <w:bottom w:val="outset" w:sz="6" w:space="0" w:color="auto"/>
              <w:right w:val="outset" w:sz="6" w:space="0" w:color="auto"/>
            </w:tcBorders>
          </w:tcPr>
          <w:p w:rsidR="00041445" w:rsidRDefault="00041445"/>
        </w:tc>
        <w:tc>
          <w:tcPr>
            <w:tcW w:w="3337" w:type="dxa"/>
            <w:tcBorders>
              <w:top w:val="outset" w:sz="6" w:space="0" w:color="auto"/>
              <w:left w:val="outset" w:sz="6" w:space="0" w:color="auto"/>
              <w:bottom w:val="outset" w:sz="6" w:space="0" w:color="auto"/>
              <w:right w:val="outset" w:sz="6" w:space="0" w:color="auto"/>
            </w:tcBorders>
            <w:vAlign w:val="center"/>
            <w:hideMark/>
          </w:tcPr>
          <w:p w:rsidR="00041445" w:rsidRDefault="00041445">
            <w:r>
              <w:t>Hotel ***</w:t>
            </w:r>
          </w:p>
        </w:tc>
        <w:tc>
          <w:tcPr>
            <w:tcW w:w="1115" w:type="dxa"/>
            <w:tcBorders>
              <w:top w:val="outset" w:sz="6" w:space="0" w:color="auto"/>
              <w:left w:val="outset" w:sz="6" w:space="0" w:color="auto"/>
              <w:bottom w:val="outset" w:sz="6" w:space="0" w:color="auto"/>
              <w:right w:val="outset" w:sz="6" w:space="0" w:color="auto"/>
            </w:tcBorders>
            <w:hideMark/>
          </w:tcPr>
          <w:p w:rsidR="00041445" w:rsidRDefault="00041445">
            <w:pPr>
              <w:jc w:val="center"/>
            </w:pPr>
            <w:r>
              <w:t>€ 66,00</w:t>
            </w:r>
          </w:p>
        </w:tc>
        <w:tc>
          <w:tcPr>
            <w:tcW w:w="1385" w:type="dxa"/>
            <w:tcBorders>
              <w:top w:val="outset" w:sz="6" w:space="0" w:color="auto"/>
              <w:left w:val="outset" w:sz="6" w:space="0" w:color="auto"/>
              <w:bottom w:val="outset" w:sz="6" w:space="0" w:color="auto"/>
              <w:right w:val="outset" w:sz="6" w:space="0" w:color="auto"/>
            </w:tcBorders>
            <w:vAlign w:val="center"/>
            <w:hideMark/>
          </w:tcPr>
          <w:p w:rsidR="00041445" w:rsidRDefault="00041445">
            <w:pPr>
              <w:jc w:val="center"/>
            </w:pPr>
            <w:r>
              <w:t>€ 78,00</w:t>
            </w:r>
          </w:p>
        </w:tc>
        <w:tc>
          <w:tcPr>
            <w:tcW w:w="1791" w:type="dxa"/>
            <w:tcBorders>
              <w:top w:val="outset" w:sz="6" w:space="0" w:color="auto"/>
              <w:left w:val="outset" w:sz="6" w:space="0" w:color="auto"/>
              <w:bottom w:val="outset" w:sz="6" w:space="0" w:color="auto"/>
              <w:right w:val="outset" w:sz="6" w:space="0" w:color="auto"/>
            </w:tcBorders>
            <w:vAlign w:val="center"/>
            <w:hideMark/>
          </w:tcPr>
          <w:p w:rsidR="00041445" w:rsidRDefault="00041445">
            <w:pPr>
              <w:jc w:val="center"/>
            </w:pPr>
            <w:r>
              <w:t>€  94,00</w:t>
            </w:r>
          </w:p>
        </w:tc>
        <w:tc>
          <w:tcPr>
            <w:tcW w:w="1309" w:type="dxa"/>
            <w:tcBorders>
              <w:top w:val="outset" w:sz="6" w:space="0" w:color="auto"/>
              <w:left w:val="outset" w:sz="6" w:space="0" w:color="auto"/>
              <w:bottom w:val="outset" w:sz="6" w:space="0" w:color="auto"/>
              <w:right w:val="outset" w:sz="6" w:space="0" w:color="auto"/>
            </w:tcBorders>
            <w:hideMark/>
          </w:tcPr>
          <w:p w:rsidR="00041445" w:rsidRDefault="00041445">
            <w:pPr>
              <w:jc w:val="center"/>
            </w:pPr>
            <w:r>
              <w:t>€ 2,00</w:t>
            </w:r>
          </w:p>
        </w:tc>
      </w:tr>
    </w:tbl>
    <w:p w:rsidR="00041445" w:rsidRDefault="00041445" w:rsidP="00041445">
      <w:pPr>
        <w:spacing w:line="320" w:lineRule="atLeast"/>
        <w:ind w:left="-284" w:right="-594"/>
        <w:jc w:val="both"/>
        <w:rPr>
          <w:b/>
          <w:szCs w:val="24"/>
          <w:lang w:val="en-US"/>
        </w:rPr>
      </w:pPr>
      <w:r>
        <w:rPr>
          <w:rFonts w:ascii="Verdana" w:hAnsi="Verdana"/>
          <w:b/>
          <w:sz w:val="16"/>
          <w:szCs w:val="16"/>
          <w:lang w:val="en-US"/>
        </w:rPr>
        <w:t xml:space="preserve">The price includes breakfast </w:t>
      </w:r>
    </w:p>
    <w:p w:rsidR="00041445" w:rsidRDefault="00041445" w:rsidP="00041445">
      <w:pPr>
        <w:autoSpaceDE w:val="0"/>
        <w:autoSpaceDN w:val="0"/>
        <w:adjustRightInd w:val="0"/>
        <w:ind w:left="-284"/>
        <w:jc w:val="center"/>
        <w:rPr>
          <w:b/>
          <w:szCs w:val="24"/>
          <w:lang w:val="en-US"/>
        </w:rPr>
      </w:pPr>
    </w:p>
    <w:p w:rsidR="00041445" w:rsidRDefault="00041445" w:rsidP="00041445">
      <w:pPr>
        <w:autoSpaceDE w:val="0"/>
        <w:autoSpaceDN w:val="0"/>
        <w:adjustRightInd w:val="0"/>
        <w:ind w:left="-284"/>
        <w:rPr>
          <w:rFonts w:ascii="Times New Roman" w:hAnsi="Times New Roman"/>
          <w:b/>
          <w:szCs w:val="24"/>
          <w:lang w:val="en-US"/>
        </w:rPr>
      </w:pPr>
      <w:proofErr w:type="gramStart"/>
      <w:r>
        <w:rPr>
          <w:b/>
          <w:szCs w:val="24"/>
          <w:lang w:val="en-US"/>
        </w:rPr>
        <w:t>I’d</w:t>
      </w:r>
      <w:proofErr w:type="gramEnd"/>
      <w:r>
        <w:rPr>
          <w:b/>
          <w:szCs w:val="24"/>
          <w:lang w:val="en-US"/>
        </w:rPr>
        <w:t xml:space="preserve"> like to book a </w:t>
      </w:r>
      <w:r>
        <w:rPr>
          <w:rFonts w:ascii="Times New Roman" w:hAnsi="Times New Roman"/>
          <w:sz w:val="44"/>
          <w:szCs w:val="44"/>
          <w:lang w:val="en-US"/>
        </w:rPr>
        <w:t>□</w:t>
      </w:r>
      <w:r>
        <w:rPr>
          <w:rFonts w:ascii="Times New Roman" w:hAnsi="Times New Roman"/>
          <w:szCs w:val="24"/>
          <w:lang w:val="en-US"/>
        </w:rPr>
        <w:t xml:space="preserve">SINGLE </w:t>
      </w:r>
      <w:r>
        <w:rPr>
          <w:rFonts w:ascii="Times New Roman" w:hAnsi="Times New Roman"/>
          <w:sz w:val="44"/>
          <w:szCs w:val="44"/>
          <w:lang w:val="en-US"/>
        </w:rPr>
        <w:t>□</w:t>
      </w:r>
      <w:r>
        <w:rPr>
          <w:rFonts w:ascii="Times New Roman" w:hAnsi="Times New Roman"/>
          <w:szCs w:val="24"/>
          <w:lang w:val="en-US"/>
        </w:rPr>
        <w:t xml:space="preserve">DSU </w:t>
      </w:r>
      <w:r>
        <w:rPr>
          <w:rFonts w:ascii="Times New Roman" w:hAnsi="Times New Roman"/>
          <w:sz w:val="44"/>
          <w:szCs w:val="44"/>
          <w:lang w:val="en-US"/>
        </w:rPr>
        <w:t>□</w:t>
      </w:r>
      <w:r>
        <w:rPr>
          <w:rFonts w:ascii="Times New Roman" w:hAnsi="Times New Roman"/>
          <w:szCs w:val="24"/>
          <w:lang w:val="en-US"/>
        </w:rPr>
        <w:t xml:space="preserve">DBL room </w:t>
      </w:r>
      <w:r>
        <w:rPr>
          <w:b/>
          <w:szCs w:val="24"/>
          <w:lang w:val="en-US"/>
        </w:rPr>
        <w:t>Arrival____________ Departure___________</w:t>
      </w:r>
    </w:p>
    <w:p w:rsidR="00041445" w:rsidRDefault="00041445" w:rsidP="00041445">
      <w:pPr>
        <w:autoSpaceDE w:val="0"/>
        <w:autoSpaceDN w:val="0"/>
        <w:adjustRightInd w:val="0"/>
        <w:ind w:left="-284"/>
        <w:jc w:val="center"/>
        <w:rPr>
          <w:rFonts w:ascii="Times New Roman" w:hAnsi="Times New Roman"/>
          <w:b/>
          <w:caps/>
          <w:szCs w:val="24"/>
          <w:lang w:val="en-GB"/>
        </w:rPr>
      </w:pPr>
    </w:p>
    <w:p w:rsidR="00041445" w:rsidRDefault="00041445" w:rsidP="00041445">
      <w:pPr>
        <w:autoSpaceDE w:val="0"/>
        <w:autoSpaceDN w:val="0"/>
        <w:adjustRightInd w:val="0"/>
        <w:ind w:left="-284"/>
        <w:jc w:val="center"/>
        <w:rPr>
          <w:b/>
          <w:caps/>
          <w:szCs w:val="24"/>
          <w:lang w:val="en-GB"/>
        </w:rPr>
      </w:pPr>
      <w:r>
        <w:rPr>
          <w:b/>
          <w:caps/>
          <w:szCs w:val="24"/>
          <w:lang w:val="en-GB"/>
        </w:rPr>
        <w:t>PAYMENT TERMS</w:t>
      </w:r>
    </w:p>
    <w:p w:rsidR="00041445" w:rsidRDefault="00041445" w:rsidP="00041445">
      <w:pPr>
        <w:ind w:left="-284"/>
        <w:rPr>
          <w:rFonts w:ascii="Times New Roman" w:hAnsi="Times New Roman"/>
          <w:szCs w:val="24"/>
          <w:lang w:val="en-US"/>
        </w:rPr>
      </w:pPr>
      <w:r>
        <w:rPr>
          <w:rFonts w:ascii="Times New Roman" w:hAnsi="Times New Roman"/>
          <w:sz w:val="44"/>
          <w:szCs w:val="44"/>
          <w:lang w:val="en-US"/>
        </w:rPr>
        <w:t>□</w:t>
      </w:r>
      <w:r>
        <w:rPr>
          <w:rFonts w:ascii="Times New Roman" w:hAnsi="Times New Roman"/>
          <w:szCs w:val="24"/>
          <w:lang w:val="en-US"/>
        </w:rPr>
        <w:t>Transfer to bank account (account number will be given on the room confirmation)</w:t>
      </w:r>
      <w:r>
        <w:rPr>
          <w:rFonts w:ascii="Times New Roman" w:hAnsi="Times New Roman"/>
          <w:szCs w:val="24"/>
          <w:lang w:val="en-US"/>
        </w:rPr>
        <w:tab/>
        <w:t xml:space="preserve">      </w:t>
      </w:r>
    </w:p>
    <w:p w:rsidR="00041445" w:rsidRDefault="00041445" w:rsidP="00041445">
      <w:pPr>
        <w:ind w:hanging="284"/>
        <w:jc w:val="both"/>
        <w:rPr>
          <w:rFonts w:ascii="Times New Roman" w:hAnsi="Times New Roman"/>
          <w:szCs w:val="24"/>
          <w:lang w:val="en-US"/>
        </w:rPr>
      </w:pPr>
      <w:r>
        <w:rPr>
          <w:rFonts w:ascii="Times New Roman" w:hAnsi="Times New Roman"/>
          <w:sz w:val="44"/>
          <w:szCs w:val="44"/>
          <w:lang w:val="en-US"/>
        </w:rPr>
        <w:t>□</w:t>
      </w:r>
      <w:r>
        <w:rPr>
          <w:rFonts w:ascii="Times New Roman" w:hAnsi="Times New Roman"/>
          <w:szCs w:val="24"/>
          <w:lang w:val="en-US"/>
        </w:rPr>
        <w:t xml:space="preserve">Credit Card (authorization form will be sent with the room confirmation) </w:t>
      </w:r>
      <w:r>
        <w:rPr>
          <w:rFonts w:ascii="Times New Roman" w:hAnsi="Times New Roman"/>
          <w:szCs w:val="24"/>
          <w:lang w:val="en-US"/>
        </w:rPr>
        <w:tab/>
        <w:t xml:space="preserve"> </w:t>
      </w:r>
      <w:r>
        <w:rPr>
          <w:rFonts w:ascii="Times New Roman" w:hAnsi="Times New Roman"/>
          <w:szCs w:val="24"/>
          <w:lang w:val="en-US"/>
        </w:rPr>
        <w:tab/>
      </w:r>
      <w:r>
        <w:rPr>
          <w:rFonts w:ascii="Times New Roman" w:hAnsi="Times New Roman"/>
          <w:szCs w:val="24"/>
          <w:lang w:val="en-US"/>
        </w:rPr>
        <w:tab/>
      </w:r>
    </w:p>
    <w:p w:rsidR="00041445" w:rsidRDefault="00041445" w:rsidP="00041445">
      <w:pPr>
        <w:ind w:hanging="284"/>
        <w:jc w:val="both"/>
        <w:rPr>
          <w:rFonts w:ascii="Times New Roman" w:hAnsi="Times New Roman"/>
          <w:szCs w:val="24"/>
          <w:lang w:val="en-US"/>
        </w:rPr>
      </w:pPr>
    </w:p>
    <w:p w:rsidR="00041445" w:rsidRDefault="00041445" w:rsidP="00041445">
      <w:pPr>
        <w:ind w:hanging="284"/>
        <w:jc w:val="both"/>
        <w:rPr>
          <w:rFonts w:ascii="Times New Roman" w:hAnsi="Times New Roman"/>
          <w:sz w:val="20"/>
          <w:u w:val="single"/>
          <w:lang w:val="en-US"/>
        </w:rPr>
      </w:pPr>
      <w:r>
        <w:rPr>
          <w:rFonts w:ascii="Times New Roman" w:hAnsi="Times New Roman"/>
          <w:sz w:val="20"/>
          <w:u w:val="single"/>
          <w:lang w:val="en-US"/>
        </w:rPr>
        <w:t xml:space="preserve">For reservations that need to be </w:t>
      </w:r>
      <w:proofErr w:type="gramStart"/>
      <w:r>
        <w:rPr>
          <w:rFonts w:ascii="Times New Roman" w:hAnsi="Times New Roman"/>
          <w:sz w:val="20"/>
          <w:u w:val="single"/>
          <w:lang w:val="en-US"/>
        </w:rPr>
        <w:t>cancelled</w:t>
      </w:r>
      <w:proofErr w:type="gramEnd"/>
      <w:r>
        <w:rPr>
          <w:rFonts w:ascii="Times New Roman" w:hAnsi="Times New Roman"/>
          <w:sz w:val="20"/>
          <w:u w:val="single"/>
          <w:lang w:val="en-US"/>
        </w:rPr>
        <w:t xml:space="preserve"> or amended:</w:t>
      </w:r>
    </w:p>
    <w:p w:rsidR="00041445" w:rsidRDefault="00041445" w:rsidP="00041445">
      <w:pPr>
        <w:ind w:hanging="284"/>
        <w:rPr>
          <w:rFonts w:ascii="Times New Roman" w:hAnsi="Times New Roman"/>
          <w:sz w:val="20"/>
          <w:lang w:val="en-US"/>
        </w:rPr>
      </w:pPr>
      <w:r>
        <w:rPr>
          <w:rFonts w:ascii="Times New Roman" w:hAnsi="Times New Roman"/>
          <w:sz w:val="20"/>
          <w:lang w:val="en-US"/>
        </w:rPr>
        <w:t xml:space="preserve">By </w:t>
      </w:r>
      <w:r>
        <w:rPr>
          <w:rFonts w:ascii="Times New Roman" w:hAnsi="Times New Roman"/>
          <w:b/>
          <w:sz w:val="20"/>
          <w:lang w:val="en-US"/>
        </w:rPr>
        <w:t xml:space="preserve">10.05.2019 (incl.) </w:t>
      </w:r>
      <w:r>
        <w:rPr>
          <w:rFonts w:ascii="Times New Roman" w:hAnsi="Times New Roman"/>
          <w:sz w:val="20"/>
          <w:lang w:val="en-US"/>
        </w:rPr>
        <w:t>– the participants get the full refund of their prepayments.</w:t>
      </w:r>
    </w:p>
    <w:p w:rsidR="00041445" w:rsidRDefault="00041445" w:rsidP="00041445">
      <w:pPr>
        <w:ind w:hanging="284"/>
        <w:jc w:val="both"/>
        <w:rPr>
          <w:rFonts w:ascii="Times New Roman" w:hAnsi="Times New Roman"/>
          <w:sz w:val="20"/>
          <w:lang w:val="en-US"/>
        </w:rPr>
      </w:pPr>
      <w:r>
        <w:rPr>
          <w:rFonts w:ascii="Times New Roman" w:hAnsi="Times New Roman"/>
          <w:sz w:val="20"/>
          <w:lang w:val="en-US"/>
        </w:rPr>
        <w:t xml:space="preserve">On and after </w:t>
      </w:r>
      <w:r>
        <w:rPr>
          <w:rFonts w:ascii="Times New Roman" w:hAnsi="Times New Roman"/>
          <w:b/>
          <w:sz w:val="20"/>
          <w:lang w:val="en-US"/>
        </w:rPr>
        <w:t>10.05.2019</w:t>
      </w:r>
      <w:r>
        <w:rPr>
          <w:rFonts w:ascii="Times New Roman" w:hAnsi="Times New Roman"/>
          <w:sz w:val="20"/>
          <w:lang w:val="en-US"/>
        </w:rPr>
        <w:t xml:space="preserve"> - no refund </w:t>
      </w:r>
      <w:proofErr w:type="gramStart"/>
      <w:r>
        <w:rPr>
          <w:rFonts w:ascii="Times New Roman" w:hAnsi="Times New Roman"/>
          <w:sz w:val="20"/>
          <w:lang w:val="en-US"/>
        </w:rPr>
        <w:t>will be provided</w:t>
      </w:r>
      <w:proofErr w:type="gramEnd"/>
      <w:r>
        <w:rPr>
          <w:rFonts w:ascii="Times New Roman" w:hAnsi="Times New Roman"/>
          <w:sz w:val="20"/>
          <w:lang w:val="en-US"/>
        </w:rPr>
        <w:t xml:space="preserve"> </w:t>
      </w:r>
      <w:r>
        <w:rPr>
          <w:rFonts w:ascii="Times New Roman" w:hAnsi="Times New Roman"/>
          <w:b/>
          <w:sz w:val="20"/>
          <w:lang w:val="en-US"/>
        </w:rPr>
        <w:t>as the reservation is guaranteed then.</w:t>
      </w:r>
    </w:p>
    <w:p w:rsidR="00041445" w:rsidRDefault="00041445" w:rsidP="00041445">
      <w:pPr>
        <w:ind w:left="-284"/>
        <w:rPr>
          <w:rFonts w:ascii="Times New Roman" w:hAnsi="Times New Roman"/>
          <w:b/>
          <w:szCs w:val="24"/>
          <w:lang w:val="en-US"/>
        </w:rPr>
      </w:pPr>
    </w:p>
    <w:p w:rsidR="00041445" w:rsidRDefault="00041445" w:rsidP="00041445">
      <w:pPr>
        <w:spacing w:line="320" w:lineRule="atLeast"/>
        <w:ind w:left="-284" w:right="-594"/>
        <w:rPr>
          <w:sz w:val="20"/>
          <w:lang w:val="en-US"/>
        </w:rPr>
      </w:pPr>
      <w:r>
        <w:rPr>
          <w:b/>
          <w:sz w:val="20"/>
          <w:lang w:val="en-US"/>
        </w:rPr>
        <w:t xml:space="preserve">MCR - </w:t>
      </w:r>
      <w:proofErr w:type="spellStart"/>
      <w:r>
        <w:rPr>
          <w:sz w:val="20"/>
          <w:lang w:val="en-US"/>
        </w:rPr>
        <w:t>Cso</w:t>
      </w:r>
      <w:proofErr w:type="spellEnd"/>
      <w:r>
        <w:rPr>
          <w:sz w:val="20"/>
          <w:lang w:val="en-US"/>
        </w:rPr>
        <w:t xml:space="preserve"> </w:t>
      </w:r>
      <w:proofErr w:type="spellStart"/>
      <w:r>
        <w:rPr>
          <w:sz w:val="20"/>
          <w:lang w:val="en-US"/>
        </w:rPr>
        <w:t>Isonzo</w:t>
      </w:r>
      <w:proofErr w:type="spellEnd"/>
      <w:r>
        <w:rPr>
          <w:sz w:val="20"/>
          <w:lang w:val="en-US"/>
        </w:rPr>
        <w:t xml:space="preserve"> 53 - 44121 Ferrara Italy Fax 0532213560 mail info@mrferrara.org</w:t>
      </w:r>
    </w:p>
    <w:p w:rsidR="00041445" w:rsidRDefault="00041445" w:rsidP="00041445">
      <w:pPr>
        <w:ind w:left="-284" w:right="-594"/>
        <w:jc w:val="center"/>
        <w:rPr>
          <w:sz w:val="14"/>
          <w:lang w:val="en-US"/>
        </w:rPr>
      </w:pPr>
    </w:p>
    <w:p w:rsidR="00041445" w:rsidRDefault="00041445" w:rsidP="00041445">
      <w:pPr>
        <w:spacing w:before="100" w:beforeAutospacing="1" w:after="100" w:afterAutospacing="1"/>
        <w:ind w:left="-142"/>
        <w:jc w:val="both"/>
        <w:outlineLvl w:val="0"/>
        <w:rPr>
          <w:b/>
          <w:bCs/>
          <w:kern w:val="36"/>
          <w:sz w:val="16"/>
          <w:szCs w:val="16"/>
          <w:lang w:val="en-US"/>
        </w:rPr>
      </w:pPr>
      <w:r>
        <w:rPr>
          <w:b/>
          <w:bCs/>
          <w:kern w:val="36"/>
          <w:sz w:val="16"/>
          <w:szCs w:val="16"/>
          <w:lang w:val="en-US"/>
        </w:rPr>
        <w:t>Privacy Policy</w:t>
      </w:r>
    </w:p>
    <w:p w:rsidR="00041445" w:rsidRDefault="00041445" w:rsidP="00041445">
      <w:pPr>
        <w:ind w:left="-284"/>
        <w:jc w:val="both"/>
        <w:rPr>
          <w:sz w:val="16"/>
          <w:szCs w:val="16"/>
          <w:lang w:val="en-US"/>
        </w:rPr>
      </w:pPr>
      <w:r>
        <w:rPr>
          <w:b/>
          <w:bCs/>
          <w:sz w:val="16"/>
          <w:szCs w:val="16"/>
          <w:lang w:val="en-US"/>
        </w:rPr>
        <w:t>Personal Data Protection Code</w:t>
      </w:r>
    </w:p>
    <w:p w:rsidR="00041445" w:rsidRDefault="00041445" w:rsidP="00041445">
      <w:pPr>
        <w:ind w:left="-284"/>
        <w:jc w:val="both"/>
        <w:rPr>
          <w:sz w:val="16"/>
          <w:szCs w:val="16"/>
          <w:lang w:val="en-US"/>
        </w:rPr>
      </w:pPr>
      <w:r>
        <w:rPr>
          <w:sz w:val="16"/>
          <w:szCs w:val="16"/>
          <w:lang w:val="en-US"/>
        </w:rPr>
        <w:t>The present document describes terms and conditions to handle users' personal data. Users' data are needed to register to the events organized and managed by MCR</w:t>
      </w:r>
      <w:r>
        <w:rPr>
          <w:sz w:val="16"/>
          <w:szCs w:val="16"/>
          <w:lang w:val="en-US"/>
        </w:rPr>
        <w:br/>
      </w:r>
      <w:proofErr w:type="gramStart"/>
      <w:r>
        <w:rPr>
          <w:sz w:val="16"/>
          <w:szCs w:val="16"/>
          <w:lang w:val="en-US"/>
        </w:rPr>
        <w:t>The</w:t>
      </w:r>
      <w:proofErr w:type="gramEnd"/>
      <w:r>
        <w:rPr>
          <w:sz w:val="16"/>
          <w:szCs w:val="16"/>
          <w:lang w:val="en-US"/>
        </w:rPr>
        <w:t xml:space="preserve"> Code is written in compliance with the Legislative Decree 196/03 - art. 13 - Personal Data Protection Code.</w:t>
      </w:r>
    </w:p>
    <w:p w:rsidR="00041445" w:rsidRDefault="00041445" w:rsidP="00041445">
      <w:pPr>
        <w:ind w:left="-284"/>
        <w:jc w:val="both"/>
        <w:rPr>
          <w:sz w:val="16"/>
          <w:szCs w:val="16"/>
          <w:lang w:val="en-US"/>
        </w:rPr>
      </w:pPr>
      <w:r>
        <w:rPr>
          <w:sz w:val="16"/>
          <w:szCs w:val="16"/>
          <w:lang w:val="en-US"/>
        </w:rPr>
        <w:t>The Holder of the personal data used for executing the on-line registration is MCR All data are collected and recorded in MCR headquarter and processed by staff in charge of the processing either by external staff occasionally involved in data maintenance and recovery.</w:t>
      </w:r>
    </w:p>
    <w:p w:rsidR="00041445" w:rsidRDefault="00041445" w:rsidP="00041445">
      <w:pPr>
        <w:ind w:left="-284"/>
        <w:jc w:val="both"/>
        <w:rPr>
          <w:sz w:val="16"/>
          <w:szCs w:val="16"/>
          <w:lang w:val="en-US"/>
        </w:rPr>
      </w:pPr>
      <w:r>
        <w:rPr>
          <w:b/>
          <w:bCs/>
          <w:sz w:val="16"/>
          <w:szCs w:val="16"/>
          <w:lang w:val="en-US"/>
        </w:rPr>
        <w:t>The parties' rights</w:t>
      </w:r>
    </w:p>
    <w:p w:rsidR="00041445" w:rsidRDefault="00041445" w:rsidP="00041445">
      <w:pPr>
        <w:ind w:left="-284"/>
        <w:jc w:val="both"/>
        <w:rPr>
          <w:sz w:val="16"/>
          <w:szCs w:val="16"/>
          <w:lang w:val="en-US"/>
        </w:rPr>
      </w:pPr>
      <w:r>
        <w:rPr>
          <w:sz w:val="16"/>
          <w:szCs w:val="16"/>
          <w:lang w:val="en-US"/>
        </w:rPr>
        <w:t>A data subject shall have the right to obtain confirmation as to whether or not his personal data exist and know their content and source.</w:t>
      </w:r>
      <w:r>
        <w:rPr>
          <w:sz w:val="16"/>
          <w:szCs w:val="16"/>
          <w:lang w:val="en-US"/>
        </w:rPr>
        <w:br/>
        <w:t xml:space="preserve">A data subject shall have the right to obtain updating, straightening or, where interested therein, integration of the data, erasure, conversion in anonymous form or blocking of data that have been processed unlawfully. The subject shall also have the right to object in </w:t>
      </w:r>
      <w:proofErr w:type="gramStart"/>
      <w:r>
        <w:rPr>
          <w:sz w:val="16"/>
          <w:szCs w:val="16"/>
          <w:lang w:val="en-US"/>
        </w:rPr>
        <w:t>whole</w:t>
      </w:r>
      <w:proofErr w:type="gramEnd"/>
      <w:r>
        <w:rPr>
          <w:sz w:val="16"/>
          <w:szCs w:val="16"/>
          <w:lang w:val="en-US"/>
        </w:rPr>
        <w:t xml:space="preserve"> or in part, to any data processing on legitimate grounds. Possible applications </w:t>
      </w:r>
      <w:proofErr w:type="gramStart"/>
      <w:r>
        <w:rPr>
          <w:sz w:val="16"/>
          <w:szCs w:val="16"/>
          <w:lang w:val="en-US"/>
        </w:rPr>
        <w:t>shall be addressed</w:t>
      </w:r>
      <w:proofErr w:type="gramEnd"/>
      <w:r>
        <w:rPr>
          <w:sz w:val="16"/>
          <w:szCs w:val="16"/>
          <w:lang w:val="en-US"/>
        </w:rPr>
        <w:t xml:space="preserve"> to MCR, as data treatment Holder.</w:t>
      </w:r>
    </w:p>
    <w:p w:rsidR="00041445" w:rsidRDefault="00041445" w:rsidP="00041445">
      <w:pPr>
        <w:ind w:left="-284"/>
        <w:jc w:val="both"/>
        <w:rPr>
          <w:sz w:val="16"/>
          <w:szCs w:val="16"/>
          <w:lang w:val="en-US"/>
        </w:rPr>
      </w:pPr>
      <w:r>
        <w:rPr>
          <w:b/>
          <w:bCs/>
          <w:sz w:val="16"/>
          <w:szCs w:val="16"/>
          <w:lang w:val="en-US"/>
        </w:rPr>
        <w:t>Data treated</w:t>
      </w:r>
    </w:p>
    <w:p w:rsidR="00041445" w:rsidRDefault="00041445" w:rsidP="00041445">
      <w:pPr>
        <w:ind w:left="-284"/>
        <w:jc w:val="both"/>
        <w:rPr>
          <w:sz w:val="16"/>
          <w:szCs w:val="16"/>
          <w:lang w:val="en-US"/>
        </w:rPr>
      </w:pPr>
      <w:r>
        <w:rPr>
          <w:sz w:val="16"/>
          <w:szCs w:val="16"/>
          <w:lang w:val="en-US"/>
        </w:rPr>
        <w:lastRenderedPageBreak/>
        <w:t xml:space="preserve">When a user registers </w:t>
      </w:r>
      <w:proofErr w:type="gramStart"/>
      <w:r>
        <w:rPr>
          <w:sz w:val="16"/>
          <w:szCs w:val="16"/>
          <w:lang w:val="en-US"/>
        </w:rPr>
        <w:t>online</w:t>
      </w:r>
      <w:proofErr w:type="gramEnd"/>
      <w:r>
        <w:rPr>
          <w:sz w:val="16"/>
          <w:szCs w:val="16"/>
          <w:lang w:val="en-US"/>
        </w:rPr>
        <w:t xml:space="preserve"> he/she is asked to fill in some personal data (name, surname, email etc.) as well as, the personal data of possible accompanying person. </w:t>
      </w:r>
    </w:p>
    <w:p w:rsidR="00041445" w:rsidRDefault="00041445" w:rsidP="00041445">
      <w:pPr>
        <w:ind w:left="-284"/>
        <w:jc w:val="both"/>
        <w:rPr>
          <w:sz w:val="16"/>
          <w:szCs w:val="16"/>
          <w:lang w:val="en-US"/>
        </w:rPr>
      </w:pPr>
      <w:r>
        <w:rPr>
          <w:sz w:val="16"/>
          <w:szCs w:val="16"/>
          <w:lang w:val="en-US"/>
        </w:rPr>
        <w:t xml:space="preserve">The personal data supplied </w:t>
      </w:r>
      <w:proofErr w:type="gramStart"/>
      <w:r>
        <w:rPr>
          <w:sz w:val="16"/>
          <w:szCs w:val="16"/>
          <w:lang w:val="en-US"/>
        </w:rPr>
        <w:t>are used</w:t>
      </w:r>
      <w:proofErr w:type="gramEnd"/>
      <w:r>
        <w:rPr>
          <w:sz w:val="16"/>
          <w:szCs w:val="16"/>
          <w:lang w:val="en-US"/>
        </w:rPr>
        <w:t xml:space="preserve"> by the MCR to supply the services.</w:t>
      </w:r>
    </w:p>
    <w:p w:rsidR="00041445" w:rsidRDefault="00041445" w:rsidP="00041445">
      <w:pPr>
        <w:ind w:left="-284"/>
        <w:jc w:val="both"/>
        <w:rPr>
          <w:sz w:val="16"/>
          <w:szCs w:val="16"/>
          <w:lang w:val="en-US"/>
        </w:rPr>
      </w:pPr>
      <w:r>
        <w:rPr>
          <w:sz w:val="16"/>
          <w:szCs w:val="16"/>
          <w:lang w:val="en-US"/>
        </w:rPr>
        <w:t xml:space="preserve">The personal data are not set about or communicated to third subjects, except if </w:t>
      </w:r>
      <w:proofErr w:type="gramStart"/>
      <w:r>
        <w:rPr>
          <w:sz w:val="16"/>
          <w:szCs w:val="16"/>
          <w:lang w:val="en-US"/>
        </w:rPr>
        <w:t>the communication is obligated by law</w:t>
      </w:r>
      <w:proofErr w:type="gramEnd"/>
      <w:r>
        <w:rPr>
          <w:sz w:val="16"/>
          <w:szCs w:val="16"/>
          <w:lang w:val="en-US"/>
        </w:rPr>
        <w:t xml:space="preserve"> or it is necessary for the fulfillment of the applications.</w:t>
      </w:r>
    </w:p>
    <w:p w:rsidR="00041445" w:rsidRDefault="00041445" w:rsidP="00041445">
      <w:pPr>
        <w:ind w:left="-284"/>
        <w:jc w:val="both"/>
        <w:rPr>
          <w:sz w:val="16"/>
          <w:szCs w:val="16"/>
          <w:lang w:val="en-US"/>
        </w:rPr>
      </w:pPr>
      <w:r>
        <w:rPr>
          <w:sz w:val="16"/>
          <w:szCs w:val="16"/>
          <w:lang w:val="en-US"/>
        </w:rPr>
        <w:t xml:space="preserve">The users shall decide to provide or not their personal data, however sometimes no service </w:t>
      </w:r>
      <w:proofErr w:type="gramStart"/>
      <w:r>
        <w:rPr>
          <w:sz w:val="16"/>
          <w:szCs w:val="16"/>
          <w:lang w:val="en-US"/>
        </w:rPr>
        <w:t>could be provided</w:t>
      </w:r>
      <w:proofErr w:type="gramEnd"/>
      <w:r>
        <w:rPr>
          <w:sz w:val="16"/>
          <w:szCs w:val="16"/>
          <w:lang w:val="en-US"/>
        </w:rPr>
        <w:t xml:space="preserve"> lacking users' data.</w:t>
      </w:r>
    </w:p>
    <w:p w:rsidR="00041445" w:rsidRDefault="00041445" w:rsidP="00041445">
      <w:pPr>
        <w:ind w:left="-284"/>
        <w:jc w:val="both"/>
        <w:rPr>
          <w:sz w:val="16"/>
          <w:szCs w:val="16"/>
          <w:lang w:val="en-US"/>
        </w:rPr>
      </w:pPr>
      <w:r>
        <w:rPr>
          <w:sz w:val="16"/>
          <w:szCs w:val="16"/>
          <w:lang w:val="en-US"/>
        </w:rPr>
        <w:t xml:space="preserve">Besides, MCR may ask you to give the number of your credit card or other information concerning payment conditions. The </w:t>
      </w:r>
      <w:proofErr w:type="gramStart"/>
      <w:r>
        <w:rPr>
          <w:sz w:val="16"/>
          <w:szCs w:val="16"/>
          <w:lang w:val="en-US"/>
        </w:rPr>
        <w:t>aforesaid</w:t>
      </w:r>
      <w:proofErr w:type="gramEnd"/>
      <w:r>
        <w:rPr>
          <w:sz w:val="16"/>
          <w:szCs w:val="16"/>
          <w:lang w:val="en-US"/>
        </w:rPr>
        <w:t xml:space="preserve"> personal data, in case of hotel booking, could be notified to third entities (</w:t>
      </w:r>
      <w:proofErr w:type="spellStart"/>
      <w:r>
        <w:rPr>
          <w:sz w:val="16"/>
          <w:szCs w:val="16"/>
          <w:lang w:val="en-US"/>
        </w:rPr>
        <w:t>eg</w:t>
      </w:r>
      <w:proofErr w:type="spellEnd"/>
      <w:r>
        <w:rPr>
          <w:sz w:val="16"/>
          <w:szCs w:val="16"/>
          <w:lang w:val="en-US"/>
        </w:rPr>
        <w:t>. hotels) as reservation guarantee.</w:t>
      </w:r>
    </w:p>
    <w:p w:rsidR="00041445" w:rsidRDefault="00041445" w:rsidP="00041445">
      <w:pPr>
        <w:ind w:left="-284"/>
        <w:jc w:val="both"/>
        <w:rPr>
          <w:sz w:val="16"/>
          <w:szCs w:val="16"/>
          <w:lang w:val="en-US"/>
        </w:rPr>
      </w:pPr>
      <w:r>
        <w:rPr>
          <w:sz w:val="16"/>
          <w:szCs w:val="16"/>
          <w:lang w:val="en-US"/>
        </w:rPr>
        <w:t>In addition, it could be necessary for registered users to provide also sensitive data (</w:t>
      </w:r>
      <w:proofErr w:type="spellStart"/>
      <w:r>
        <w:rPr>
          <w:sz w:val="16"/>
          <w:szCs w:val="16"/>
          <w:lang w:val="en-US"/>
        </w:rPr>
        <w:t>eg</w:t>
      </w:r>
      <w:proofErr w:type="spellEnd"/>
      <w:r>
        <w:rPr>
          <w:sz w:val="16"/>
          <w:szCs w:val="16"/>
          <w:lang w:val="en-US"/>
        </w:rPr>
        <w:t xml:space="preserve">. health needs etc.). In the event, the party </w:t>
      </w:r>
      <w:proofErr w:type="gramStart"/>
      <w:r>
        <w:rPr>
          <w:sz w:val="16"/>
          <w:szCs w:val="16"/>
          <w:lang w:val="en-US"/>
        </w:rPr>
        <w:t>should, in compliance with the law, express</w:t>
      </w:r>
      <w:proofErr w:type="gramEnd"/>
      <w:r>
        <w:rPr>
          <w:sz w:val="16"/>
          <w:szCs w:val="16"/>
          <w:lang w:val="en-US"/>
        </w:rPr>
        <w:t xml:space="preserve"> his/her written consent on the downloaded specific form signing and faxing it back (by email if previously scanned).</w:t>
      </w:r>
      <w:r>
        <w:rPr>
          <w:sz w:val="16"/>
          <w:szCs w:val="16"/>
          <w:lang w:val="en-US"/>
        </w:rPr>
        <w:br/>
        <w:t>Lacking the aforementioned written consent, MCR will not be able to guarantee the quality service offered.</w:t>
      </w:r>
    </w:p>
    <w:p w:rsidR="00041445" w:rsidRDefault="00041445" w:rsidP="00041445">
      <w:pPr>
        <w:ind w:left="-284"/>
        <w:jc w:val="both"/>
        <w:rPr>
          <w:sz w:val="16"/>
          <w:szCs w:val="16"/>
          <w:lang w:val="en-US"/>
        </w:rPr>
      </w:pPr>
      <w:r>
        <w:rPr>
          <w:sz w:val="16"/>
          <w:szCs w:val="16"/>
          <w:lang w:val="en-US"/>
        </w:rPr>
        <w:t>The personal data provided by users for further purposes (</w:t>
      </w:r>
      <w:proofErr w:type="spellStart"/>
      <w:r>
        <w:rPr>
          <w:sz w:val="16"/>
          <w:szCs w:val="16"/>
          <w:lang w:val="en-US"/>
        </w:rPr>
        <w:t>eg</w:t>
      </w:r>
      <w:proofErr w:type="spellEnd"/>
      <w:r>
        <w:rPr>
          <w:sz w:val="16"/>
          <w:szCs w:val="16"/>
          <w:lang w:val="en-US"/>
        </w:rPr>
        <w:t>. news on future event managed by MCR, business activities, surveys) will be only used for the aforesaid purposes and, if necessary, could be notified to third entities (</w:t>
      </w:r>
      <w:proofErr w:type="spellStart"/>
      <w:r>
        <w:rPr>
          <w:sz w:val="16"/>
          <w:szCs w:val="16"/>
          <w:lang w:val="en-US"/>
        </w:rPr>
        <w:t>eg</w:t>
      </w:r>
      <w:proofErr w:type="spellEnd"/>
      <w:r>
        <w:rPr>
          <w:sz w:val="16"/>
          <w:szCs w:val="16"/>
          <w:lang w:val="en-US"/>
        </w:rPr>
        <w:t xml:space="preserve">. mailing </w:t>
      </w:r>
      <w:proofErr w:type="spellStart"/>
      <w:r>
        <w:rPr>
          <w:sz w:val="16"/>
          <w:szCs w:val="16"/>
          <w:lang w:val="en-US"/>
        </w:rPr>
        <w:t>etc</w:t>
      </w:r>
      <w:proofErr w:type="spellEnd"/>
      <w:r>
        <w:rPr>
          <w:sz w:val="16"/>
          <w:szCs w:val="16"/>
          <w:lang w:val="en-US"/>
        </w:rPr>
        <w:t>).</w:t>
      </w:r>
    </w:p>
    <w:p w:rsidR="00041445" w:rsidRDefault="00041445" w:rsidP="00041445">
      <w:pPr>
        <w:ind w:left="-284"/>
        <w:jc w:val="both"/>
        <w:rPr>
          <w:sz w:val="16"/>
          <w:szCs w:val="16"/>
          <w:lang w:val="en-US"/>
        </w:rPr>
      </w:pPr>
      <w:r>
        <w:rPr>
          <w:sz w:val="16"/>
          <w:szCs w:val="16"/>
          <w:lang w:val="en-US"/>
        </w:rPr>
        <w:t>The personal data provided by users for further purposes (</w:t>
      </w:r>
      <w:proofErr w:type="spellStart"/>
      <w:r>
        <w:rPr>
          <w:sz w:val="16"/>
          <w:szCs w:val="16"/>
          <w:lang w:val="en-US"/>
        </w:rPr>
        <w:t>eg</w:t>
      </w:r>
      <w:proofErr w:type="spellEnd"/>
      <w:r>
        <w:rPr>
          <w:sz w:val="16"/>
          <w:szCs w:val="16"/>
          <w:lang w:val="en-US"/>
        </w:rPr>
        <w:t>. news on future event managed by MCR, business activities, surveys) will be only used for the aforesaid purposes and, if necessary, could be notified to third entities (</w:t>
      </w:r>
      <w:proofErr w:type="spellStart"/>
      <w:r>
        <w:rPr>
          <w:sz w:val="16"/>
          <w:szCs w:val="16"/>
          <w:lang w:val="en-US"/>
        </w:rPr>
        <w:t>eg</w:t>
      </w:r>
      <w:proofErr w:type="spellEnd"/>
      <w:r>
        <w:rPr>
          <w:sz w:val="16"/>
          <w:szCs w:val="16"/>
          <w:lang w:val="en-US"/>
        </w:rPr>
        <w:t xml:space="preserve">. mailing </w:t>
      </w:r>
      <w:proofErr w:type="spellStart"/>
      <w:r>
        <w:rPr>
          <w:sz w:val="16"/>
          <w:szCs w:val="16"/>
          <w:lang w:val="en-US"/>
        </w:rPr>
        <w:t>etc</w:t>
      </w:r>
      <w:proofErr w:type="spellEnd"/>
      <w:r>
        <w:rPr>
          <w:sz w:val="16"/>
          <w:szCs w:val="16"/>
          <w:lang w:val="en-US"/>
        </w:rPr>
        <w:t>).</w:t>
      </w:r>
    </w:p>
    <w:p w:rsidR="00041445" w:rsidRDefault="00041445" w:rsidP="00041445">
      <w:pPr>
        <w:ind w:left="-284"/>
        <w:jc w:val="both"/>
        <w:rPr>
          <w:sz w:val="16"/>
          <w:szCs w:val="16"/>
          <w:lang w:val="en-US"/>
        </w:rPr>
      </w:pPr>
      <w:r>
        <w:rPr>
          <w:i/>
          <w:iCs/>
          <w:sz w:val="16"/>
          <w:szCs w:val="16"/>
          <w:lang w:val="en-US"/>
        </w:rPr>
        <w:t>Besides the above mentioned already, such purposes include:</w:t>
      </w:r>
      <w:r>
        <w:rPr>
          <w:sz w:val="16"/>
          <w:szCs w:val="16"/>
          <w:lang w:val="en-US"/>
        </w:rPr>
        <w:t xml:space="preserve"> </w:t>
      </w:r>
    </w:p>
    <w:p w:rsidR="00041445" w:rsidRDefault="00041445" w:rsidP="00041445">
      <w:pPr>
        <w:numPr>
          <w:ilvl w:val="0"/>
          <w:numId w:val="1"/>
        </w:numPr>
        <w:ind w:left="-284"/>
        <w:jc w:val="both"/>
        <w:rPr>
          <w:sz w:val="16"/>
          <w:szCs w:val="16"/>
          <w:lang w:val="en-US"/>
        </w:rPr>
      </w:pPr>
      <w:r>
        <w:rPr>
          <w:i/>
          <w:iCs/>
          <w:sz w:val="16"/>
          <w:szCs w:val="16"/>
          <w:lang w:val="en-US"/>
        </w:rPr>
        <w:t>business activities and future events of MCR;</w:t>
      </w:r>
      <w:r>
        <w:rPr>
          <w:sz w:val="16"/>
          <w:szCs w:val="16"/>
          <w:lang w:val="en-US"/>
        </w:rPr>
        <w:t xml:space="preserve"> </w:t>
      </w:r>
    </w:p>
    <w:p w:rsidR="00041445" w:rsidRDefault="00041445" w:rsidP="00041445">
      <w:pPr>
        <w:numPr>
          <w:ilvl w:val="0"/>
          <w:numId w:val="1"/>
        </w:numPr>
        <w:ind w:left="-284"/>
        <w:jc w:val="both"/>
        <w:rPr>
          <w:sz w:val="16"/>
          <w:szCs w:val="16"/>
          <w:lang w:val="en-US"/>
        </w:rPr>
      </w:pPr>
      <w:r>
        <w:rPr>
          <w:i/>
          <w:iCs/>
          <w:sz w:val="16"/>
          <w:szCs w:val="16"/>
          <w:lang w:val="en-US"/>
        </w:rPr>
        <w:t>analysis and research activities in order to manage, protect and improve our services;</w:t>
      </w:r>
      <w:r>
        <w:rPr>
          <w:sz w:val="16"/>
          <w:szCs w:val="16"/>
          <w:lang w:val="en-US"/>
        </w:rPr>
        <w:t xml:space="preserve"> </w:t>
      </w:r>
    </w:p>
    <w:p w:rsidR="00041445" w:rsidRDefault="00041445" w:rsidP="00041445">
      <w:pPr>
        <w:ind w:left="-284"/>
        <w:jc w:val="both"/>
        <w:rPr>
          <w:sz w:val="16"/>
          <w:szCs w:val="16"/>
          <w:lang w:val="en-US"/>
        </w:rPr>
      </w:pPr>
      <w:r>
        <w:rPr>
          <w:b/>
          <w:bCs/>
          <w:sz w:val="16"/>
          <w:szCs w:val="16"/>
          <w:lang w:val="en-US"/>
        </w:rPr>
        <w:t>Rules applying to data protection and handling</w:t>
      </w:r>
    </w:p>
    <w:p w:rsidR="00041445" w:rsidRDefault="00041445" w:rsidP="00041445">
      <w:pPr>
        <w:ind w:left="-284"/>
        <w:jc w:val="both"/>
        <w:rPr>
          <w:sz w:val="16"/>
          <w:szCs w:val="16"/>
          <w:lang w:val="en-US"/>
        </w:rPr>
      </w:pPr>
      <w:r>
        <w:rPr>
          <w:sz w:val="16"/>
          <w:szCs w:val="16"/>
          <w:lang w:val="en-US"/>
        </w:rPr>
        <w:t xml:space="preserve">Personal data are processed by automated tools and kept in a </w:t>
      </w:r>
      <w:proofErr w:type="gramStart"/>
      <w:r>
        <w:rPr>
          <w:sz w:val="16"/>
          <w:szCs w:val="16"/>
          <w:lang w:val="en-US"/>
        </w:rPr>
        <w:t>form which</w:t>
      </w:r>
      <w:proofErr w:type="gramEnd"/>
      <w:r>
        <w:rPr>
          <w:sz w:val="16"/>
          <w:szCs w:val="16"/>
          <w:lang w:val="en-US"/>
        </w:rPr>
        <w:t xml:space="preserve"> permits identification of the data subject for no longer than is necessary for the purposes for which the data were collected or subsequently processed.</w:t>
      </w:r>
      <w:r>
        <w:rPr>
          <w:sz w:val="16"/>
          <w:szCs w:val="16"/>
          <w:lang w:val="en-US"/>
        </w:rPr>
        <w:br/>
        <w:t xml:space="preserve">Safety measures are undertaken by MCR to prevent data losses, unlawful or/and incorrect uses or unauthorized accesses. </w:t>
      </w:r>
      <w:r>
        <w:rPr>
          <w:sz w:val="16"/>
          <w:szCs w:val="16"/>
          <w:lang w:val="en-US"/>
        </w:rPr>
        <w:br/>
        <w:t xml:space="preserve">Processed data </w:t>
      </w:r>
      <w:proofErr w:type="gramStart"/>
      <w:r>
        <w:rPr>
          <w:sz w:val="16"/>
          <w:szCs w:val="16"/>
          <w:lang w:val="en-US"/>
        </w:rPr>
        <w:t>will be constantly updated and completed,</w:t>
      </w:r>
      <w:proofErr w:type="gramEnd"/>
      <w:r>
        <w:rPr>
          <w:sz w:val="16"/>
          <w:szCs w:val="16"/>
          <w:lang w:val="en-US"/>
        </w:rPr>
        <w:t xml:space="preserve"> and, for this purpose, users are kindly invited to notify to MCR possible updates.</w:t>
      </w:r>
      <w:r>
        <w:rPr>
          <w:sz w:val="16"/>
          <w:szCs w:val="16"/>
          <w:lang w:val="en-US"/>
        </w:rPr>
        <w:br/>
        <w:t>All data are collected and recorded could be accessed only by employees and external staff in charge of the processing needing these kinds of information to be able to work as well as to manage, develop and improve our services</w:t>
      </w:r>
    </w:p>
    <w:p w:rsidR="00041445" w:rsidRDefault="00041445" w:rsidP="00041445">
      <w:pPr>
        <w:ind w:left="-284"/>
        <w:jc w:val="both"/>
        <w:rPr>
          <w:sz w:val="16"/>
          <w:szCs w:val="16"/>
          <w:lang w:val="en-US"/>
        </w:rPr>
      </w:pPr>
    </w:p>
    <w:p w:rsidR="00041445" w:rsidRDefault="00041445" w:rsidP="00041445">
      <w:pPr>
        <w:pStyle w:val="Corpotesto"/>
        <w:ind w:left="-284" w:right="-594"/>
        <w:rPr>
          <w:sz w:val="20"/>
          <w:lang w:val="en-US"/>
        </w:rPr>
      </w:pPr>
    </w:p>
    <w:p w:rsidR="0058061C" w:rsidRDefault="0058061C">
      <w:bookmarkStart w:id="0" w:name="_GoBack"/>
      <w:bookmarkEnd w:id="0"/>
    </w:p>
    <w:sectPr w:rsidR="005806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55BEF"/>
    <w:multiLevelType w:val="multilevel"/>
    <w:tmpl w:val="402E9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445"/>
    <w:rsid w:val="00041445"/>
    <w:rsid w:val="005806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74B7A-DCE4-415A-ABCB-CE2A316A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1445"/>
    <w:pPr>
      <w:spacing w:after="0" w:line="240" w:lineRule="auto"/>
    </w:pPr>
    <w:rPr>
      <w:rFonts w:ascii="New York" w:eastAsia="Times New Roman" w:hAnsi="New York" w:cs="Times New Roman"/>
      <w:sz w:val="24"/>
      <w:szCs w:val="20"/>
      <w:lang w:eastAsia="it-IT"/>
    </w:rPr>
  </w:style>
  <w:style w:type="paragraph" w:styleId="Titolo2">
    <w:name w:val="heading 2"/>
    <w:basedOn w:val="Normale"/>
    <w:next w:val="Normale"/>
    <w:link w:val="Titolo2Carattere"/>
    <w:semiHidden/>
    <w:unhideWhenUsed/>
    <w:qFormat/>
    <w:rsid w:val="00041445"/>
    <w:pPr>
      <w:keepNext/>
      <w:spacing w:line="320" w:lineRule="atLeast"/>
      <w:ind w:right="1418"/>
      <w:jc w:val="center"/>
      <w:outlineLvl w:val="1"/>
    </w:pPr>
    <w:rPr>
      <w:b/>
      <w:sz w:val="20"/>
    </w:rPr>
  </w:style>
  <w:style w:type="paragraph" w:styleId="Titolo6">
    <w:name w:val="heading 6"/>
    <w:basedOn w:val="Normale"/>
    <w:next w:val="Normale"/>
    <w:link w:val="Titolo6Carattere"/>
    <w:semiHidden/>
    <w:unhideWhenUsed/>
    <w:qFormat/>
    <w:rsid w:val="00041445"/>
    <w:pPr>
      <w:keepNext/>
      <w:spacing w:line="320" w:lineRule="atLeast"/>
      <w:ind w:left="1160" w:right="398"/>
      <w:jc w:val="both"/>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041445"/>
    <w:rPr>
      <w:rFonts w:ascii="New York" w:eastAsia="Times New Roman" w:hAnsi="New York" w:cs="Times New Roman"/>
      <w:b/>
      <w:sz w:val="20"/>
      <w:szCs w:val="20"/>
      <w:lang w:eastAsia="it-IT"/>
    </w:rPr>
  </w:style>
  <w:style w:type="character" w:customStyle="1" w:styleId="Titolo6Carattere">
    <w:name w:val="Titolo 6 Carattere"/>
    <w:basedOn w:val="Carpredefinitoparagrafo"/>
    <w:link w:val="Titolo6"/>
    <w:semiHidden/>
    <w:rsid w:val="00041445"/>
    <w:rPr>
      <w:rFonts w:ascii="New York" w:eastAsia="Times New Roman" w:hAnsi="New York" w:cs="Times New Roman"/>
      <w:b/>
      <w:sz w:val="20"/>
      <w:szCs w:val="20"/>
      <w:lang w:eastAsia="it-IT"/>
    </w:rPr>
  </w:style>
  <w:style w:type="paragraph" w:styleId="Corpotesto">
    <w:name w:val="Body Text"/>
    <w:basedOn w:val="Normale"/>
    <w:link w:val="CorpotestoCarattere"/>
    <w:semiHidden/>
    <w:unhideWhenUsed/>
    <w:rsid w:val="00041445"/>
    <w:pPr>
      <w:jc w:val="both"/>
    </w:pPr>
    <w:rPr>
      <w:sz w:val="14"/>
    </w:rPr>
  </w:style>
  <w:style w:type="character" w:customStyle="1" w:styleId="CorpotestoCarattere">
    <w:name w:val="Corpo testo Carattere"/>
    <w:basedOn w:val="Carpredefinitoparagrafo"/>
    <w:link w:val="Corpotesto"/>
    <w:semiHidden/>
    <w:rsid w:val="00041445"/>
    <w:rPr>
      <w:rFonts w:ascii="New York" w:eastAsia="Times New Roman" w:hAnsi="New York" w:cs="Times New Roman"/>
      <w:sz w:val="14"/>
      <w:szCs w:val="20"/>
      <w:lang w:eastAsia="it-IT"/>
    </w:rPr>
  </w:style>
  <w:style w:type="paragraph" w:styleId="Sottotitolo">
    <w:name w:val="Subtitle"/>
    <w:basedOn w:val="Normale"/>
    <w:link w:val="SottotitoloCarattere"/>
    <w:qFormat/>
    <w:rsid w:val="00041445"/>
    <w:pPr>
      <w:jc w:val="center"/>
    </w:pPr>
    <w:rPr>
      <w:rFonts w:ascii="Times New Roman" w:hAnsi="Times New Roman"/>
      <w:b/>
      <w:bCs/>
      <w:i/>
      <w:iCs/>
      <w:sz w:val="28"/>
      <w:lang w:val="en-GB"/>
    </w:rPr>
  </w:style>
  <w:style w:type="character" w:customStyle="1" w:styleId="SottotitoloCarattere">
    <w:name w:val="Sottotitolo Carattere"/>
    <w:basedOn w:val="Carpredefinitoparagrafo"/>
    <w:link w:val="Sottotitolo"/>
    <w:rsid w:val="00041445"/>
    <w:rPr>
      <w:rFonts w:ascii="Times New Roman" w:eastAsia="Times New Roman" w:hAnsi="Times New Roman" w:cs="Times New Roman"/>
      <w:b/>
      <w:bCs/>
      <w:i/>
      <w:iCs/>
      <w:sz w:val="28"/>
      <w:szCs w:val="20"/>
      <w:lang w:val="en-GB" w:eastAsia="it-IT"/>
    </w:rPr>
  </w:style>
  <w:style w:type="character" w:styleId="Enfasigrassetto">
    <w:name w:val="Strong"/>
    <w:basedOn w:val="Carpredefinitoparagrafo"/>
    <w:qFormat/>
    <w:rsid w:val="00041445"/>
    <w:rPr>
      <w:b/>
      <w:bCs/>
    </w:rPr>
  </w:style>
  <w:style w:type="paragraph" w:styleId="Testofumetto">
    <w:name w:val="Balloon Text"/>
    <w:basedOn w:val="Normale"/>
    <w:link w:val="TestofumettoCarattere"/>
    <w:uiPriority w:val="99"/>
    <w:semiHidden/>
    <w:unhideWhenUsed/>
    <w:rsid w:val="0004144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41445"/>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08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823</Words>
  <Characters>4697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Chiara Rippa</dc:creator>
  <cp:keywords/>
  <dc:description/>
  <cp:lastModifiedBy>Maria Chiara Rippa</cp:lastModifiedBy>
  <cp:revision>1</cp:revision>
  <dcterms:created xsi:type="dcterms:W3CDTF">2018-12-12T10:02:00Z</dcterms:created>
  <dcterms:modified xsi:type="dcterms:W3CDTF">2018-12-12T10:03:00Z</dcterms:modified>
</cp:coreProperties>
</file>